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Autospacing="0" w:after="120" w:afterAutospacing="0" w:line="510" w:lineRule="atLeast"/>
        <w:ind w:right="227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测绘设备采购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清单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3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071"/>
        <w:gridCol w:w="1527"/>
        <w:gridCol w:w="1828"/>
        <w:gridCol w:w="1012"/>
        <w:gridCol w:w="92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型号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全站仪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中海达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ZTS-420L8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含运费、税费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GNSS接收机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北斗海达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TS5Pro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S1级水准仪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苏州一光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DSZ1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报价函格式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报价单位（公章）：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日期：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32"/>
        <w:gridCol w:w="1632"/>
        <w:gridCol w:w="1632"/>
        <w:gridCol w:w="900"/>
        <w:gridCol w:w="90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品名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型号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170E58F0"/>
    <w:rsid w:val="13301948"/>
    <w:rsid w:val="170E58F0"/>
    <w:rsid w:val="27C13545"/>
    <w:rsid w:val="4D9F6DA7"/>
    <w:rsid w:val="7A3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131</Characters>
  <Lines>0</Lines>
  <Paragraphs>0</Paragraphs>
  <TotalTime>22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2024-05-23T02:40:00Z</dcterms:created>
  <dc:creator>lullaby</dc:creator>
  <cp:lastModifiedBy>念寒柒</cp:lastModifiedBy>
  <dcterms:modified xsi:type="dcterms:W3CDTF">2024-06-03T09:56:23Z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D8E2A7F8A7344A7B96F625D1E21FD8AB_11</vt:lpwstr>
  </property>
</Properties>
</file>