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关于雪花牛育肥基地精料补充料（肉牛育肥中期）询价采购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项目，以下为我司相关产品报价：</w:t>
      </w:r>
    </w:p>
    <w:tbl>
      <w:tblPr>
        <w:tblStyle w:val="4"/>
        <w:tblpPr w:leftFromText="180" w:rightFromText="180" w:vertAnchor="text" w:horzAnchor="page" w:tblpX="1519" w:tblpY="228"/>
        <w:tblOverlap w:val="never"/>
        <w:tblW w:w="84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305"/>
        <w:gridCol w:w="1095"/>
        <w:gridCol w:w="3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原料名称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粗蛋白含量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（%）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单价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精料补充料（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肉牛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育肥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粗蛋白含量（%）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玉米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脱酚棉籽蛋白（60%）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豆粕（≥43%）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麸皮（小麦麸）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玉米DDGS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菜粕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碳酸钙（石粉）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氯化钠（饲料用）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氯化钾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肉牛育肥预混料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防霉剂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菲普鲜灵FX216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合计（kg）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损耗（5‰）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28吨不含税报价（元）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先货后款。验收合格后，收到正规足额发票之日起7个工作日内以银行转账的方式一次性付款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32E0A9B"/>
    <w:rsid w:val="03CF75C5"/>
    <w:rsid w:val="0C6C74BD"/>
    <w:rsid w:val="0CEC11E8"/>
    <w:rsid w:val="17E35BAB"/>
    <w:rsid w:val="1CE27F12"/>
    <w:rsid w:val="25A91DDC"/>
    <w:rsid w:val="3A7461F5"/>
    <w:rsid w:val="3C3A6FCB"/>
    <w:rsid w:val="3D281519"/>
    <w:rsid w:val="438B0CBA"/>
    <w:rsid w:val="48DD3AFF"/>
    <w:rsid w:val="49AD2FD5"/>
    <w:rsid w:val="4BC114B6"/>
    <w:rsid w:val="512A47D3"/>
    <w:rsid w:val="5FEB54F8"/>
    <w:rsid w:val="604A50AC"/>
    <w:rsid w:val="68D15D57"/>
    <w:rsid w:val="6CB542C8"/>
    <w:rsid w:val="76F2311C"/>
    <w:rsid w:val="79E2565A"/>
    <w:rsid w:val="7D9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2024-01-05T09:49:58Z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DD132A42FC0A4EA88BF6C8989CA1E4F6_12</vt:lpwstr>
  </property>
</Properties>
</file>