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  <w:t>报价单</w:t>
      </w:r>
    </w:p>
    <w:p>
      <w:pP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河池市国投农牧科技有限责任公司：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兹有河池市国投</w:t>
      </w:r>
      <w:r>
        <w:rPr>
          <w:rFonts w:hint="eastAsia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农牧科技有限责任公司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 w:bidi="ar-SA"/>
        </w:rPr>
        <w:t>关于雪花牛育肥基地精料补充料（肉牛育肥前期）询价采购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 w:bidi="ar-SA"/>
        </w:rPr>
        <w:t>的项目，以下为我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司相关产品报价：</w:t>
      </w:r>
    </w:p>
    <w:tbl>
      <w:tblPr>
        <w:tblStyle w:val="4"/>
        <w:tblpPr w:leftFromText="180" w:rightFromText="180" w:vertAnchor="text" w:horzAnchor="page" w:tblpX="1519" w:tblpY="228"/>
        <w:tblOverlap w:val="never"/>
        <w:tblW w:w="80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3"/>
        <w:gridCol w:w="1185"/>
        <w:gridCol w:w="1110"/>
        <w:gridCol w:w="3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原料名称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粗蛋白含量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（%）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单价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精料补充料（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肉牛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育肥前期）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粗蛋白含量（%）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玉米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脱酚棉籽蛋白（60%）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核桃饼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豆粕（≥43%）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发酵料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麸皮（小麦麸）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菊花粕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玉米DDGS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菜粕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玉米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碳酸钙（石粉）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氯化钠（饲料用）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氯化钾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肉牛育肥预混料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防霉剂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菲普鲜灵FX216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合计（kg）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成本（元/吨）</w:t>
            </w:r>
          </w:p>
        </w:tc>
        <w:tc>
          <w:tcPr>
            <w:tcW w:w="5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损耗（5‰）</w:t>
            </w:r>
          </w:p>
        </w:tc>
        <w:tc>
          <w:tcPr>
            <w:tcW w:w="5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包装（元/吨）</w:t>
            </w:r>
          </w:p>
        </w:tc>
        <w:tc>
          <w:tcPr>
            <w:tcW w:w="5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加工费（元/吨）</w:t>
            </w:r>
          </w:p>
        </w:tc>
        <w:tc>
          <w:tcPr>
            <w:tcW w:w="5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运费（元/吨）</w:t>
            </w:r>
          </w:p>
        </w:tc>
        <w:tc>
          <w:tcPr>
            <w:tcW w:w="5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报价（元/吨）</w:t>
            </w:r>
          </w:p>
        </w:tc>
        <w:tc>
          <w:tcPr>
            <w:tcW w:w="5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5吨不含税报价（元）</w:t>
            </w:r>
          </w:p>
        </w:tc>
        <w:tc>
          <w:tcPr>
            <w:tcW w:w="5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报价有效期</w:t>
            </w:r>
          </w:p>
        </w:tc>
        <w:tc>
          <w:tcPr>
            <w:tcW w:w="5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付款方式、账期</w:t>
            </w:r>
          </w:p>
        </w:tc>
        <w:tc>
          <w:tcPr>
            <w:tcW w:w="5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先货后款。验收合格后，收到正规足额发票之日起7个工作日内以银行转账的方式一次性付款。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联系人、联系电话</w:t>
            </w:r>
          </w:p>
        </w:tc>
        <w:tc>
          <w:tcPr>
            <w:tcW w:w="5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ind w:firstLine="6400" w:firstLineChars="20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公司</w:t>
      </w:r>
    </w:p>
    <w:p>
      <w:pPr>
        <w:pStyle w:val="2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 月    日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NWY0NmU1N2Y2ZWJiY2UxY2Y2NmIwMTY0MmI1YjUifQ=="/>
  </w:docVars>
  <w:rsids>
    <w:rsidRoot w:val="00000000"/>
    <w:rsid w:val="032E0A9B"/>
    <w:rsid w:val="135B70C7"/>
    <w:rsid w:val="13F76DF0"/>
    <w:rsid w:val="17E35BAB"/>
    <w:rsid w:val="355670D8"/>
    <w:rsid w:val="450059EA"/>
    <w:rsid w:val="4D113D78"/>
    <w:rsid w:val="512A47D3"/>
    <w:rsid w:val="5C0F1DCA"/>
    <w:rsid w:val="5E7C5A9C"/>
    <w:rsid w:val="68D15D57"/>
    <w:rsid w:val="6CB542C8"/>
    <w:rsid w:val="6DD3432A"/>
    <w:rsid w:val="749B1FF5"/>
    <w:rsid w:val="79E2565A"/>
    <w:rsid w:val="7BD81ECD"/>
    <w:rsid w:val="7E1E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firstLine="420" w:firstLineChars="200"/>
    </w:pPr>
    <w:rPr>
      <w:rFonts w:cs="仿宋_GB231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2023-11-30T08:10:00Z</dcterms:created>
  <dc:creator>PC-machine</dc:creator>
  <cp:lastModifiedBy>猫猫球</cp:lastModifiedBy>
  <dcterms:modified xsi:type="dcterms:W3CDTF">2024-01-05T09:33:34Z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DD132A42FC0A4EA88BF6C8989CA1E4F6_12</vt:lpwstr>
  </property>
</Properties>
</file>